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BBA2" w14:textId="77777777" w:rsidR="004254A5" w:rsidRDefault="004254A5" w:rsidP="00DF0249">
      <w:pPr>
        <w:spacing w:after="0" w:line="240" w:lineRule="auto"/>
      </w:pPr>
      <w:r>
        <w:t>Literature Program</w:t>
      </w:r>
    </w:p>
    <w:p w14:paraId="1DEAE8A8" w14:textId="77777777" w:rsidR="00731E4D" w:rsidRDefault="00731E4D" w:rsidP="00DF0249">
      <w:pPr>
        <w:spacing w:after="0" w:line="240" w:lineRule="auto"/>
      </w:pPr>
      <w:r>
        <w:t>Department of English &amp; Rhetoric</w:t>
      </w:r>
    </w:p>
    <w:p w14:paraId="57EC2E5A" w14:textId="77777777" w:rsidR="00DF0249" w:rsidRDefault="00DF0249" w:rsidP="00DF0249">
      <w:pPr>
        <w:spacing w:after="0" w:line="240" w:lineRule="auto"/>
      </w:pPr>
      <w:r>
        <w:t>Arts &amp; Sciences Room 3-03</w:t>
      </w:r>
    </w:p>
    <w:p w14:paraId="1ABB0AD0" w14:textId="77777777" w:rsidR="00DF0249" w:rsidRDefault="00DF0249" w:rsidP="00DF0249">
      <w:pPr>
        <w:spacing w:after="0" w:line="240" w:lineRule="auto"/>
      </w:pPr>
      <w:r>
        <w:t>Campus Box 44</w:t>
      </w:r>
    </w:p>
    <w:p w14:paraId="149A986B" w14:textId="77777777" w:rsidR="00DF0249" w:rsidRDefault="00DF0249" w:rsidP="00DF0249">
      <w:pPr>
        <w:spacing w:after="0" w:line="240" w:lineRule="auto"/>
      </w:pPr>
      <w:r>
        <w:t>Milledgeville, GA 31061</w:t>
      </w:r>
    </w:p>
    <w:p w14:paraId="09D605F5" w14:textId="77777777" w:rsidR="00DF0249" w:rsidRDefault="00DF0249" w:rsidP="00DF0249">
      <w:pPr>
        <w:spacing w:after="0" w:line="240" w:lineRule="auto"/>
      </w:pPr>
      <w:r>
        <w:t>Phone: (478) 445-4581</w:t>
      </w:r>
    </w:p>
    <w:p w14:paraId="72AF4D9C" w14:textId="77777777" w:rsidR="00DF0249" w:rsidRDefault="00FA78FB" w:rsidP="00DF0249">
      <w:pPr>
        <w:spacing w:after="0" w:line="240" w:lineRule="auto"/>
      </w:pPr>
      <w:hyperlink r:id="rId5" w:history="1">
        <w:r w:rsidR="00DF0249" w:rsidRPr="002B1177">
          <w:rPr>
            <w:rStyle w:val="Hyperlink"/>
          </w:rPr>
          <w:t>http://gcsu.edu/english</w:t>
        </w:r>
      </w:hyperlink>
    </w:p>
    <w:p w14:paraId="4A41500F" w14:textId="77777777" w:rsidR="00DF0249" w:rsidRDefault="00DF0249" w:rsidP="00DF0249">
      <w:pPr>
        <w:spacing w:after="0" w:line="240" w:lineRule="auto"/>
        <w:rPr>
          <w:b/>
        </w:rPr>
      </w:pPr>
    </w:p>
    <w:p w14:paraId="46A928FD" w14:textId="783701CE" w:rsidR="004D0726" w:rsidRDefault="004D0726" w:rsidP="00DF0249">
      <w:pPr>
        <w:spacing w:after="0" w:line="240" w:lineRule="auto"/>
        <w:rPr>
          <w:b/>
        </w:rPr>
      </w:pPr>
      <w:r>
        <w:rPr>
          <w:b/>
        </w:rPr>
        <w:t xml:space="preserve">Recent </w:t>
      </w:r>
      <w:r w:rsidR="003D672A">
        <w:rPr>
          <w:b/>
        </w:rPr>
        <w:t xml:space="preserve">Special Topic Courses </w:t>
      </w:r>
      <w:r w:rsidR="00C83066">
        <w:rPr>
          <w:b/>
        </w:rPr>
        <w:t>Taught by English Faculty in the Core</w:t>
      </w:r>
    </w:p>
    <w:p w14:paraId="62964E12" w14:textId="77777777" w:rsidR="004D0726" w:rsidRDefault="004D0726" w:rsidP="00DF0249">
      <w:pPr>
        <w:spacing w:after="0" w:line="240" w:lineRule="auto"/>
        <w:rPr>
          <w:b/>
        </w:rPr>
      </w:pPr>
    </w:p>
    <w:p w14:paraId="3D6BEBF7" w14:textId="77777777" w:rsidR="003D672A" w:rsidRDefault="003D672A" w:rsidP="003D672A">
      <w:pPr>
        <w:spacing w:after="0" w:line="240" w:lineRule="auto"/>
      </w:pPr>
      <w:r>
        <w:t>Black Women Artists</w:t>
      </w:r>
    </w:p>
    <w:p w14:paraId="62D7FCA0" w14:textId="77777777" w:rsidR="003D672A" w:rsidRDefault="003D672A" w:rsidP="003D672A">
      <w:pPr>
        <w:spacing w:after="0" w:line="240" w:lineRule="auto"/>
      </w:pPr>
      <w:r>
        <w:t>Interacting with the Past through Literature (The Salem Witch Trials of 1682)</w:t>
      </w:r>
    </w:p>
    <w:p w14:paraId="49307F6A" w14:textId="77777777" w:rsidR="003D672A" w:rsidRDefault="003D672A" w:rsidP="003D672A">
      <w:pPr>
        <w:spacing w:after="0" w:line="240" w:lineRule="auto"/>
      </w:pPr>
      <w:r>
        <w:t>Iranian Cinema</w:t>
      </w:r>
    </w:p>
    <w:p w14:paraId="1E6AFD29" w14:textId="77777777" w:rsidR="003D672A" w:rsidRDefault="003D672A" w:rsidP="003D672A">
      <w:pPr>
        <w:spacing w:after="0" w:line="240" w:lineRule="auto"/>
      </w:pPr>
      <w:r>
        <w:t>Monsters and Machines</w:t>
      </w:r>
    </w:p>
    <w:p w14:paraId="7D3C0450" w14:textId="77777777" w:rsidR="003D672A" w:rsidRDefault="003D672A" w:rsidP="003D672A">
      <w:pPr>
        <w:spacing w:after="0" w:line="240" w:lineRule="auto"/>
      </w:pPr>
      <w:r>
        <w:t>Myth, Magic, and Modernism</w:t>
      </w:r>
    </w:p>
    <w:p w14:paraId="0EFCCC46" w14:textId="77777777" w:rsidR="003D672A" w:rsidRDefault="003D672A" w:rsidP="003D672A">
      <w:pPr>
        <w:spacing w:after="0" w:line="240" w:lineRule="auto"/>
      </w:pPr>
      <w:r>
        <w:t>Public and Collective Memory</w:t>
      </w:r>
    </w:p>
    <w:p w14:paraId="3B3DF26A" w14:textId="4FE3E294" w:rsidR="004D0726" w:rsidRDefault="004D0726" w:rsidP="00DF0249">
      <w:pPr>
        <w:spacing w:after="0" w:line="240" w:lineRule="auto"/>
      </w:pPr>
      <w:r>
        <w:t>SciFi and Philosophy</w:t>
      </w:r>
    </w:p>
    <w:p w14:paraId="03C86CA4" w14:textId="747820DA" w:rsidR="004D0726" w:rsidRDefault="004D0726" w:rsidP="00DF0249">
      <w:pPr>
        <w:spacing w:after="0" w:line="240" w:lineRule="auto"/>
      </w:pPr>
      <w:r>
        <w:t>Underworlds and Afterlives</w:t>
      </w:r>
    </w:p>
    <w:p w14:paraId="47472953" w14:textId="5284B18D" w:rsidR="00945C08" w:rsidRDefault="00945C08" w:rsidP="00DF0249">
      <w:pPr>
        <w:spacing w:after="0" w:line="240" w:lineRule="auto"/>
      </w:pPr>
      <w:r>
        <w:t>Utopia/Dystopia</w:t>
      </w:r>
    </w:p>
    <w:p w14:paraId="100923C1" w14:textId="479C4870" w:rsidR="00945C08" w:rsidRPr="004D0726" w:rsidRDefault="00945C08" w:rsidP="00DF0249">
      <w:pPr>
        <w:spacing w:after="0" w:line="240" w:lineRule="auto"/>
      </w:pPr>
      <w:r>
        <w:t>War Literature</w:t>
      </w:r>
    </w:p>
    <w:p w14:paraId="5FB0EF66" w14:textId="77777777" w:rsidR="001661B1" w:rsidRDefault="001661B1" w:rsidP="00DF0249">
      <w:pPr>
        <w:spacing w:after="0" w:line="240" w:lineRule="auto"/>
        <w:rPr>
          <w:b/>
        </w:rPr>
      </w:pPr>
    </w:p>
    <w:p w14:paraId="669DA98C" w14:textId="77C7EE11" w:rsidR="00731E4D" w:rsidRPr="00D709D4" w:rsidRDefault="00731E4D" w:rsidP="00DF0249">
      <w:pPr>
        <w:spacing w:after="0" w:line="240" w:lineRule="auto"/>
      </w:pPr>
      <w:r w:rsidRPr="001D7F03">
        <w:rPr>
          <w:b/>
        </w:rPr>
        <w:t>Recent Special Topic Courses</w:t>
      </w:r>
      <w:r w:rsidR="003D672A">
        <w:rPr>
          <w:b/>
        </w:rPr>
        <w:t xml:space="preserve"> </w:t>
      </w:r>
      <w:r w:rsidR="00C83066">
        <w:rPr>
          <w:b/>
        </w:rPr>
        <w:t xml:space="preserve">Taught by English Faculty </w:t>
      </w:r>
      <w:r w:rsidR="003D672A">
        <w:rPr>
          <w:b/>
        </w:rPr>
        <w:t>in the Major</w:t>
      </w:r>
    </w:p>
    <w:p w14:paraId="497E4BC2" w14:textId="77777777" w:rsidR="00DF0249" w:rsidRDefault="00DF0249" w:rsidP="00DF0249">
      <w:pPr>
        <w:spacing w:after="0" w:line="240" w:lineRule="auto"/>
      </w:pPr>
    </w:p>
    <w:p w14:paraId="1F33E6DA" w14:textId="77777777" w:rsidR="00A5770B" w:rsidRDefault="00A5770B" w:rsidP="00A5770B">
      <w:pPr>
        <w:spacing w:after="0" w:line="240" w:lineRule="auto"/>
      </w:pPr>
      <w:r>
        <w:t>21</w:t>
      </w:r>
      <w:r w:rsidRPr="001D50B5">
        <w:rPr>
          <w:vertAlign w:val="superscript"/>
        </w:rPr>
        <w:t>st</w:t>
      </w:r>
      <w:r>
        <w:t xml:space="preserve"> Century American Fiction</w:t>
      </w:r>
    </w:p>
    <w:p w14:paraId="25D1FE3B" w14:textId="77777777" w:rsidR="00A5770B" w:rsidRDefault="00A5770B" w:rsidP="00A5770B">
      <w:pPr>
        <w:spacing w:after="0" w:line="240" w:lineRule="auto"/>
      </w:pPr>
      <w:r>
        <w:t>Asian American Literature</w:t>
      </w:r>
    </w:p>
    <w:p w14:paraId="6201DF83" w14:textId="77777777" w:rsidR="00A5770B" w:rsidRDefault="00A5770B" w:rsidP="00A5770B">
      <w:pPr>
        <w:spacing w:after="0" w:line="240" w:lineRule="auto"/>
      </w:pPr>
      <w:r>
        <w:t>Captivity and Freedom</w:t>
      </w:r>
    </w:p>
    <w:p w14:paraId="0202EE95" w14:textId="77777777" w:rsidR="00A5770B" w:rsidRDefault="00A5770B" w:rsidP="00A5770B">
      <w:pPr>
        <w:spacing w:after="0" w:line="240" w:lineRule="auto"/>
      </w:pPr>
      <w:r>
        <w:t>Film</w:t>
      </w:r>
    </w:p>
    <w:p w14:paraId="7018B4F6" w14:textId="77777777" w:rsidR="00731E4D" w:rsidRDefault="00731E4D" w:rsidP="00DF0249">
      <w:pPr>
        <w:spacing w:after="0" w:line="240" w:lineRule="auto"/>
      </w:pPr>
      <w:r>
        <w:t>Images of the Child</w:t>
      </w:r>
    </w:p>
    <w:p w14:paraId="7EE32EC2" w14:textId="77777777" w:rsidR="00731E4D" w:rsidRDefault="00731E4D" w:rsidP="00DF0249">
      <w:pPr>
        <w:spacing w:after="0" w:line="240" w:lineRule="auto"/>
      </w:pPr>
      <w:r>
        <w:t>Milledgeville and the Mind</w:t>
      </w:r>
    </w:p>
    <w:p w14:paraId="035DD082" w14:textId="77777777" w:rsidR="00D709D4" w:rsidRDefault="00D709D4" w:rsidP="00DF0249">
      <w:pPr>
        <w:spacing w:after="0" w:line="240" w:lineRule="auto"/>
      </w:pPr>
      <w:r>
        <w:t>Haunting and the Literary Imagination</w:t>
      </w:r>
    </w:p>
    <w:p w14:paraId="4114B509" w14:textId="77777777" w:rsidR="001D50B5" w:rsidRDefault="001D50B5" w:rsidP="00DF0249">
      <w:pPr>
        <w:spacing w:after="0" w:line="240" w:lineRule="auto"/>
      </w:pPr>
      <w:r>
        <w:t>Middle Eastern Women Writers</w:t>
      </w:r>
    </w:p>
    <w:p w14:paraId="7AB9D04E" w14:textId="004F5C3B" w:rsidR="00DF0249" w:rsidRDefault="00A5770B" w:rsidP="00DF0249">
      <w:pPr>
        <w:spacing w:after="0" w:line="240" w:lineRule="auto"/>
      </w:pPr>
      <w:r>
        <w:t>Race &amp; Gender in Latin American Literature</w:t>
      </w:r>
    </w:p>
    <w:p w14:paraId="7F91E586" w14:textId="77777777" w:rsidR="00A5770B" w:rsidRPr="00A5770B" w:rsidRDefault="00A5770B" w:rsidP="00DF0249">
      <w:pPr>
        <w:spacing w:after="0" w:line="240" w:lineRule="auto"/>
      </w:pPr>
    </w:p>
    <w:p w14:paraId="45792AF5" w14:textId="5060C525" w:rsidR="00731E4D" w:rsidRPr="001D7F03" w:rsidRDefault="00731E4D" w:rsidP="00DF0249">
      <w:pPr>
        <w:spacing w:after="0" w:line="240" w:lineRule="auto"/>
        <w:rPr>
          <w:b/>
        </w:rPr>
      </w:pPr>
      <w:r w:rsidRPr="001D7F03">
        <w:rPr>
          <w:b/>
        </w:rPr>
        <w:t>Recent Independ</w:t>
      </w:r>
      <w:r w:rsidR="001D7F03">
        <w:rPr>
          <w:b/>
        </w:rPr>
        <w:t>ent</w:t>
      </w:r>
      <w:r w:rsidRPr="001D7F03">
        <w:rPr>
          <w:b/>
        </w:rPr>
        <w:t xml:space="preserve"> Studies</w:t>
      </w:r>
      <w:r w:rsidR="00C83066">
        <w:rPr>
          <w:b/>
        </w:rPr>
        <w:t xml:space="preserve"> in the Major</w:t>
      </w:r>
    </w:p>
    <w:p w14:paraId="5471E520" w14:textId="77777777" w:rsidR="00DF0249" w:rsidRDefault="00DF0249" w:rsidP="00DF0249">
      <w:pPr>
        <w:spacing w:after="0" w:line="240" w:lineRule="auto"/>
      </w:pPr>
    </w:p>
    <w:p w14:paraId="306FDA96" w14:textId="77777777" w:rsidR="00731E4D" w:rsidRDefault="00731E4D" w:rsidP="00DF0249">
      <w:pPr>
        <w:spacing w:after="0" w:line="240" w:lineRule="auto"/>
      </w:pPr>
      <w:r>
        <w:t>20</w:t>
      </w:r>
      <w:r w:rsidRPr="00731E4D">
        <w:rPr>
          <w:vertAlign w:val="superscript"/>
        </w:rPr>
        <w:t>th</w:t>
      </w:r>
      <w:r>
        <w:t xml:space="preserve"> Century American Jewish Novels</w:t>
      </w:r>
    </w:p>
    <w:p w14:paraId="4E217DCA" w14:textId="3435A4B9" w:rsidR="00DF0249" w:rsidRDefault="00DF0249" w:rsidP="00DF0249">
      <w:pPr>
        <w:spacing w:after="0" w:line="240" w:lineRule="auto"/>
        <w:rPr>
          <w:b/>
        </w:rPr>
      </w:pPr>
    </w:p>
    <w:p w14:paraId="6CB634CE" w14:textId="77777777" w:rsidR="002B1B16" w:rsidRPr="001D7F03" w:rsidRDefault="002B1B16" w:rsidP="002B1B16">
      <w:pPr>
        <w:spacing w:after="0" w:line="240" w:lineRule="auto"/>
        <w:rPr>
          <w:b/>
        </w:rPr>
      </w:pPr>
      <w:r w:rsidRPr="001D7F03">
        <w:rPr>
          <w:b/>
        </w:rPr>
        <w:t>Recent Single Author Courses</w:t>
      </w:r>
      <w:r>
        <w:rPr>
          <w:b/>
        </w:rPr>
        <w:t xml:space="preserve"> in the Major</w:t>
      </w:r>
    </w:p>
    <w:p w14:paraId="2514BF38" w14:textId="77777777" w:rsidR="002B1B16" w:rsidRDefault="002B1B16" w:rsidP="002B1B16">
      <w:pPr>
        <w:spacing w:after="0" w:line="240" w:lineRule="auto"/>
      </w:pPr>
    </w:p>
    <w:p w14:paraId="27F88EE7" w14:textId="77777777" w:rsidR="002B1B16" w:rsidRDefault="002B1B16" w:rsidP="002B1B16">
      <w:pPr>
        <w:spacing w:after="0" w:line="240" w:lineRule="auto"/>
      </w:pPr>
      <w:r>
        <w:t>Jane Austen on Film</w:t>
      </w:r>
    </w:p>
    <w:p w14:paraId="058EF94E" w14:textId="77777777" w:rsidR="002B1B16" w:rsidRPr="00D709D4" w:rsidRDefault="002B1B16" w:rsidP="002B1B16">
      <w:pPr>
        <w:spacing w:after="0" w:line="240" w:lineRule="auto"/>
      </w:pPr>
      <w:r>
        <w:t>L. Frank Baum</w:t>
      </w:r>
    </w:p>
    <w:p w14:paraId="58FEE074" w14:textId="77777777" w:rsidR="002B1B16" w:rsidRDefault="002B1B16" w:rsidP="002B1B16">
      <w:pPr>
        <w:spacing w:after="0" w:line="240" w:lineRule="auto"/>
      </w:pPr>
      <w:r>
        <w:t>Don DeLillo</w:t>
      </w:r>
    </w:p>
    <w:p w14:paraId="44F5A80B" w14:textId="77777777" w:rsidR="002B1B16" w:rsidRDefault="002B1B16" w:rsidP="002B1B16">
      <w:pPr>
        <w:spacing w:after="0" w:line="240" w:lineRule="auto"/>
      </w:pPr>
      <w:r>
        <w:t>E. L. Doctorow</w:t>
      </w:r>
    </w:p>
    <w:p w14:paraId="1F3C8909" w14:textId="77777777" w:rsidR="002B1B16" w:rsidRDefault="002B1B16" w:rsidP="002B1B16">
      <w:pPr>
        <w:spacing w:after="0" w:line="240" w:lineRule="auto"/>
      </w:pPr>
      <w:r>
        <w:t>Herman Melville</w:t>
      </w:r>
    </w:p>
    <w:p w14:paraId="7061EC58" w14:textId="77777777" w:rsidR="002B1B16" w:rsidRDefault="002B1B16" w:rsidP="002B1B16">
      <w:pPr>
        <w:spacing w:after="0" w:line="240" w:lineRule="auto"/>
      </w:pPr>
      <w:r>
        <w:t>Shakespeare on Film</w:t>
      </w:r>
    </w:p>
    <w:p w14:paraId="77B4D025" w14:textId="77777777" w:rsidR="002B1B16" w:rsidRDefault="002B1B16" w:rsidP="002B1B16">
      <w:pPr>
        <w:spacing w:after="0" w:line="240" w:lineRule="auto"/>
      </w:pPr>
      <w:r>
        <w:t>Henry David Thoreau</w:t>
      </w:r>
    </w:p>
    <w:p w14:paraId="08FD2F24" w14:textId="74063B10" w:rsidR="002B1B16" w:rsidRDefault="002B1B16" w:rsidP="00DF0249">
      <w:pPr>
        <w:spacing w:after="0" w:line="240" w:lineRule="auto"/>
        <w:rPr>
          <w:b/>
        </w:rPr>
      </w:pPr>
    </w:p>
    <w:p w14:paraId="2E14BD7D" w14:textId="77777777" w:rsidR="002B1B16" w:rsidRDefault="002B1B16" w:rsidP="00DF0249">
      <w:pPr>
        <w:spacing w:after="0" w:line="240" w:lineRule="auto"/>
        <w:rPr>
          <w:b/>
        </w:rPr>
      </w:pPr>
    </w:p>
    <w:p w14:paraId="75E38B4A" w14:textId="77777777" w:rsidR="00D709D4" w:rsidRDefault="00D709D4" w:rsidP="00DF0249">
      <w:pPr>
        <w:spacing w:after="0" w:line="240" w:lineRule="auto"/>
        <w:rPr>
          <w:b/>
        </w:rPr>
      </w:pPr>
      <w:r>
        <w:rPr>
          <w:b/>
        </w:rPr>
        <w:lastRenderedPageBreak/>
        <w:t>Recent Internships</w:t>
      </w:r>
    </w:p>
    <w:p w14:paraId="35639F14" w14:textId="77777777" w:rsidR="00DF0249" w:rsidRDefault="00DF0249" w:rsidP="00DF0249">
      <w:pPr>
        <w:spacing w:after="0" w:line="240" w:lineRule="auto"/>
      </w:pPr>
    </w:p>
    <w:p w14:paraId="44965950" w14:textId="77777777" w:rsidR="00A5770B" w:rsidRPr="00D709D4" w:rsidRDefault="00A5770B" w:rsidP="00A5770B">
      <w:pPr>
        <w:spacing w:after="0" w:line="240" w:lineRule="auto"/>
        <w:rPr>
          <w:i/>
        </w:rPr>
      </w:pPr>
      <w:r>
        <w:t xml:space="preserve">Babe and Sage Farms (Creation of </w:t>
      </w:r>
      <w:r w:rsidRPr="00815831">
        <w:rPr>
          <w:i/>
        </w:rPr>
        <w:t>Middle Roots</w:t>
      </w:r>
      <w:r>
        <w:t>, a publication about organic farming in Middle Georgia)</w:t>
      </w:r>
    </w:p>
    <w:p w14:paraId="49DA8C38" w14:textId="77777777" w:rsidR="001D50B5" w:rsidRDefault="001D50B5" w:rsidP="00DF0249">
      <w:pPr>
        <w:spacing w:after="0" w:line="240" w:lineRule="auto"/>
      </w:pPr>
      <w:r>
        <w:t>Baldwin High School</w:t>
      </w:r>
    </w:p>
    <w:p w14:paraId="17C08692" w14:textId="77777777" w:rsidR="00A5770B" w:rsidRPr="00316EC7" w:rsidRDefault="00A5770B" w:rsidP="00A5770B">
      <w:pPr>
        <w:spacing w:after="0" w:line="240" w:lineRule="auto"/>
      </w:pPr>
      <w:r>
        <w:rPr>
          <w:i/>
        </w:rPr>
        <w:t>The Corinthian</w:t>
      </w:r>
    </w:p>
    <w:p w14:paraId="1A91D804" w14:textId="77777777" w:rsidR="00A5770B" w:rsidRDefault="00A5770B" w:rsidP="00A5770B">
      <w:pPr>
        <w:spacing w:after="0" w:line="240" w:lineRule="auto"/>
      </w:pPr>
      <w:r>
        <w:t>Georgia Literary Festival</w:t>
      </w:r>
    </w:p>
    <w:p w14:paraId="1A8C8D06" w14:textId="77777777" w:rsidR="00A5770B" w:rsidRPr="00D709D4" w:rsidRDefault="00A5770B" w:rsidP="00A5770B">
      <w:pPr>
        <w:spacing w:after="0" w:line="240" w:lineRule="auto"/>
        <w:rPr>
          <w:i/>
        </w:rPr>
      </w:pPr>
      <w:r>
        <w:t>GCSU Sports Information</w:t>
      </w:r>
    </w:p>
    <w:p w14:paraId="648E5C40" w14:textId="77777777" w:rsidR="00D709D4" w:rsidRDefault="00D709D4" w:rsidP="00DF0249">
      <w:pPr>
        <w:spacing w:after="0" w:line="240" w:lineRule="auto"/>
      </w:pPr>
      <w:r>
        <w:t>John Milledge Academy</w:t>
      </w:r>
    </w:p>
    <w:p w14:paraId="5D82DF52" w14:textId="77777777" w:rsidR="00A5770B" w:rsidRDefault="00A5770B" w:rsidP="00A5770B">
      <w:pPr>
        <w:spacing w:after="0" w:line="240" w:lineRule="auto"/>
      </w:pPr>
      <w:r>
        <w:t>Putnam High School</w:t>
      </w:r>
    </w:p>
    <w:p w14:paraId="7C4A4383" w14:textId="62D5BA59" w:rsidR="00D709D4" w:rsidRPr="00D709D4" w:rsidRDefault="00FD44EC" w:rsidP="00DF0249">
      <w:pPr>
        <w:spacing w:after="0" w:line="240" w:lineRule="auto"/>
        <w:rPr>
          <w:i/>
        </w:rPr>
      </w:pPr>
      <w:r>
        <w:t>Teaching homeless children</w:t>
      </w:r>
      <w:r w:rsidR="00D709D4">
        <w:t xml:space="preserve"> in Peru</w:t>
      </w:r>
    </w:p>
    <w:p w14:paraId="0E3F400D" w14:textId="77777777" w:rsidR="00DF0249" w:rsidRPr="00D709D4" w:rsidRDefault="00DF0249" w:rsidP="00DF0249">
      <w:pPr>
        <w:spacing w:after="0" w:line="240" w:lineRule="auto"/>
        <w:rPr>
          <w:i/>
        </w:rPr>
      </w:pPr>
    </w:p>
    <w:p w14:paraId="2B88E17B" w14:textId="77777777" w:rsidR="00731E4D" w:rsidRPr="001D7F03" w:rsidRDefault="00731E4D" w:rsidP="00DF0249">
      <w:pPr>
        <w:spacing w:after="0" w:line="240" w:lineRule="auto"/>
        <w:rPr>
          <w:b/>
        </w:rPr>
      </w:pPr>
      <w:r w:rsidRPr="001D7F03">
        <w:rPr>
          <w:b/>
        </w:rPr>
        <w:t>Re</w:t>
      </w:r>
      <w:r w:rsidR="0097597B">
        <w:rPr>
          <w:b/>
        </w:rPr>
        <w:t>cent Undergraduate Theses</w:t>
      </w:r>
    </w:p>
    <w:p w14:paraId="3D3EEC59" w14:textId="77777777" w:rsidR="00DF0249" w:rsidRDefault="00DF0249" w:rsidP="00DF0249">
      <w:pPr>
        <w:spacing w:after="0" w:line="240" w:lineRule="auto"/>
      </w:pPr>
    </w:p>
    <w:p w14:paraId="31FDE2CE" w14:textId="77777777" w:rsidR="00372366" w:rsidRDefault="00372366" w:rsidP="00372366">
      <w:pPr>
        <w:spacing w:after="0" w:line="240" w:lineRule="auto"/>
      </w:pPr>
      <w:r>
        <w:t xml:space="preserve">Coye Bishop, “A Voice for the Voiceless: </w:t>
      </w:r>
      <w:r w:rsidRPr="00226E5C">
        <w:rPr>
          <w:i/>
        </w:rPr>
        <w:t xml:space="preserve">Life of Black Hawk </w:t>
      </w:r>
      <w:r>
        <w:t>as a Contact Zone,” Spring 2014</w:t>
      </w:r>
    </w:p>
    <w:p w14:paraId="73F2D5D2" w14:textId="77777777" w:rsidR="0095355D" w:rsidRDefault="00ED05BE" w:rsidP="00DF0249">
      <w:pPr>
        <w:spacing w:after="0" w:line="240" w:lineRule="auto"/>
      </w:pPr>
      <w:r>
        <w:t xml:space="preserve">Catherine Bowlin, </w:t>
      </w:r>
      <w:r w:rsidR="00D709D4" w:rsidRPr="00D709D4">
        <w:t>“The Weight of Centuries Lies on Children: A Study of Children</w:t>
      </w:r>
      <w:r w:rsidR="00D709D4">
        <w:t xml:space="preserve"> in Flannery O’Connor’s</w:t>
      </w:r>
    </w:p>
    <w:p w14:paraId="4601C316" w14:textId="77777777" w:rsidR="00D709D4" w:rsidRDefault="00D709D4" w:rsidP="0095355D">
      <w:pPr>
        <w:spacing w:after="0" w:line="240" w:lineRule="auto"/>
        <w:ind w:firstLine="720"/>
      </w:pPr>
      <w:r>
        <w:t>Stories</w:t>
      </w:r>
      <w:r w:rsidR="00ED05BE">
        <w:t>,</w:t>
      </w:r>
      <w:r>
        <w:t>”</w:t>
      </w:r>
      <w:r w:rsidR="00ED05BE">
        <w:t xml:space="preserve"> Spring 2014</w:t>
      </w:r>
    </w:p>
    <w:p w14:paraId="4CA60F1D" w14:textId="77777777" w:rsidR="00ED1888" w:rsidRDefault="00ED1888" w:rsidP="00ED1888">
      <w:pPr>
        <w:spacing w:after="0" w:line="240" w:lineRule="auto"/>
      </w:pPr>
      <w:r>
        <w:t xml:space="preserve">Tess Lyle, “Consumer Relationships in Jonathan Franzen’s </w:t>
      </w:r>
      <w:r w:rsidRPr="00731E4D">
        <w:rPr>
          <w:i/>
        </w:rPr>
        <w:t>Freedom</w:t>
      </w:r>
      <w:r>
        <w:t>,” Spring 2014</w:t>
      </w:r>
    </w:p>
    <w:p w14:paraId="199EA97F" w14:textId="77777777" w:rsidR="00DF0249" w:rsidRDefault="00226E5C" w:rsidP="00DF0249">
      <w:pPr>
        <w:spacing w:after="0" w:line="240" w:lineRule="auto"/>
      </w:pPr>
      <w:r>
        <w:t>Mary Robbin Pittard, “Othering into Submission: Omission, Manipulation, and Transformation of the</w:t>
      </w:r>
    </w:p>
    <w:p w14:paraId="76D93E6E" w14:textId="77777777" w:rsidR="00226E5C" w:rsidRDefault="00226E5C" w:rsidP="00DF0249">
      <w:pPr>
        <w:spacing w:after="0" w:line="240" w:lineRule="auto"/>
        <w:ind w:firstLine="720"/>
      </w:pPr>
      <w:r>
        <w:t>Native Identity in Toni Morrison and Black Hawk</w:t>
      </w:r>
      <w:r w:rsidR="00ED1888">
        <w:t>,</w:t>
      </w:r>
      <w:r>
        <w:t>”</w:t>
      </w:r>
      <w:r w:rsidR="00ED1888">
        <w:t xml:space="preserve"> Spring 2014</w:t>
      </w:r>
    </w:p>
    <w:p w14:paraId="073D053D" w14:textId="77777777" w:rsidR="00ED1888" w:rsidRPr="000D00A5" w:rsidRDefault="00ED1888" w:rsidP="00ED1888">
      <w:pPr>
        <w:spacing w:after="0" w:line="240" w:lineRule="auto"/>
        <w:rPr>
          <w:i/>
        </w:rPr>
      </w:pPr>
      <w:r>
        <w:t>Alison Smith, “Literary Intervention and Autism</w:t>
      </w:r>
      <w:r w:rsidRPr="000D00A5">
        <w:t>,” Spring 2014</w:t>
      </w:r>
    </w:p>
    <w:p w14:paraId="4AFEB1A0" w14:textId="77777777" w:rsidR="00ED1888" w:rsidRDefault="00ED1888" w:rsidP="00ED1888">
      <w:pPr>
        <w:spacing w:after="0" w:line="240" w:lineRule="auto"/>
      </w:pPr>
      <w:r>
        <w:t>Catherine Ziemann, “</w:t>
      </w:r>
      <w:r w:rsidRPr="00EA2507">
        <w:t xml:space="preserve">Critical Theory and Couples Therapy: Relational Dialectics in </w:t>
      </w:r>
      <w:r w:rsidRPr="00D709D4">
        <w:rPr>
          <w:i/>
        </w:rPr>
        <w:t>Friends</w:t>
      </w:r>
      <w:r w:rsidRPr="00EA2507">
        <w:t xml:space="preserve"> and </w:t>
      </w:r>
      <w:r w:rsidRPr="00D709D4">
        <w:rPr>
          <w:i/>
        </w:rPr>
        <w:t>Rebecca</w:t>
      </w:r>
      <w:r w:rsidRPr="000D00A5">
        <w:t>,</w:t>
      </w:r>
      <w:r>
        <w:t>”</w:t>
      </w:r>
    </w:p>
    <w:p w14:paraId="27F1375F" w14:textId="77777777" w:rsidR="00ED1888" w:rsidRDefault="00ED1888" w:rsidP="00ED1888">
      <w:pPr>
        <w:spacing w:after="0" w:line="240" w:lineRule="auto"/>
        <w:ind w:firstLine="720"/>
      </w:pPr>
      <w:r>
        <w:t>Spring 2014</w:t>
      </w:r>
    </w:p>
    <w:p w14:paraId="6BE5EEBB" w14:textId="77777777" w:rsidR="00372366" w:rsidRDefault="00372366" w:rsidP="00372366">
      <w:pPr>
        <w:spacing w:after="0" w:line="240" w:lineRule="auto"/>
      </w:pPr>
      <w:r>
        <w:t xml:space="preserve">David Darnell, </w:t>
      </w:r>
      <w:r w:rsidRPr="00D709D4">
        <w:t>“Negative Evolution: A Study of Yukio Mishima’s and Flannery O’Connor’s Concern for a</w:t>
      </w:r>
    </w:p>
    <w:p w14:paraId="6F04771D" w14:textId="77777777" w:rsidR="00372366" w:rsidRDefault="00372366" w:rsidP="00372366">
      <w:pPr>
        <w:spacing w:after="0" w:line="240" w:lineRule="auto"/>
        <w:ind w:firstLine="720"/>
      </w:pPr>
      <w:r w:rsidRPr="00D709D4">
        <w:t>Changing</w:t>
      </w:r>
      <w:r>
        <w:t xml:space="preserve"> </w:t>
      </w:r>
      <w:r w:rsidRPr="00D709D4">
        <w:t xml:space="preserve">Culture Through Allegorical </w:t>
      </w:r>
      <w:r>
        <w:t>and Violent Children,” Fall 2014</w:t>
      </w:r>
    </w:p>
    <w:p w14:paraId="195A850E" w14:textId="77777777" w:rsidR="00B26371" w:rsidRPr="00B26371" w:rsidRDefault="00B26371" w:rsidP="00B26371">
      <w:pPr>
        <w:spacing w:after="0" w:line="240" w:lineRule="auto"/>
      </w:pPr>
      <w:r>
        <w:t xml:space="preserve">Hannah Miller, “Double-Consciousness in Harriet Wilson’s </w:t>
      </w:r>
      <w:r>
        <w:rPr>
          <w:i/>
        </w:rPr>
        <w:t>Our Nig</w:t>
      </w:r>
      <w:r>
        <w:t>,</w:t>
      </w:r>
      <w:r>
        <w:rPr>
          <w:i/>
        </w:rPr>
        <w:t>”</w:t>
      </w:r>
      <w:r>
        <w:t xml:space="preserve"> Spring 2015</w:t>
      </w:r>
    </w:p>
    <w:p w14:paraId="40AF24C1" w14:textId="77777777" w:rsidR="00ED1888" w:rsidRDefault="00ED1888" w:rsidP="00ED1888">
      <w:pPr>
        <w:spacing w:after="0" w:line="240" w:lineRule="auto"/>
      </w:pPr>
      <w:r>
        <w:t>Caroline Quick, “Iconoclastic Quirk and Misogynistic Fantasy Conflated into Being: The Manic Pixie</w:t>
      </w:r>
    </w:p>
    <w:p w14:paraId="1A21E292" w14:textId="7200BC31" w:rsidR="00226E5C" w:rsidRDefault="00ED1888" w:rsidP="00ED1888">
      <w:pPr>
        <w:spacing w:after="0" w:line="240" w:lineRule="auto"/>
        <w:ind w:firstLine="720"/>
      </w:pPr>
      <w:r>
        <w:t>Dream Girl Trope and Why She Must Die,” Spring 2015</w:t>
      </w:r>
    </w:p>
    <w:p w14:paraId="443D236F" w14:textId="2902E431" w:rsidR="002B1B16" w:rsidRDefault="002B1B16" w:rsidP="002B1B16">
      <w:pPr>
        <w:spacing w:after="0" w:line="240" w:lineRule="auto"/>
      </w:pPr>
    </w:p>
    <w:p w14:paraId="5DC56B03" w14:textId="28F06B6B" w:rsidR="002B1B16" w:rsidRPr="00945C08" w:rsidRDefault="002C7415" w:rsidP="002B1B16">
      <w:pPr>
        <w:spacing w:after="0" w:line="240" w:lineRule="auto"/>
        <w:rPr>
          <w:b/>
        </w:rPr>
      </w:pPr>
      <w:r>
        <w:rPr>
          <w:b/>
        </w:rPr>
        <w:t xml:space="preserve">Recent </w:t>
      </w:r>
      <w:r w:rsidR="00FA78FB">
        <w:rPr>
          <w:b/>
        </w:rPr>
        <w:t>Literary</w:t>
      </w:r>
      <w:r>
        <w:rPr>
          <w:b/>
        </w:rPr>
        <w:t xml:space="preserve"> </w:t>
      </w:r>
      <w:r w:rsidR="002B1B16" w:rsidRPr="00945C08">
        <w:rPr>
          <w:b/>
        </w:rPr>
        <w:t>Faculty Talks</w:t>
      </w:r>
      <w:bookmarkStart w:id="0" w:name="_GoBack"/>
      <w:bookmarkEnd w:id="0"/>
    </w:p>
    <w:p w14:paraId="79A74B65" w14:textId="77777777" w:rsidR="002B1B16" w:rsidRDefault="002B1B16" w:rsidP="002B1B16">
      <w:pPr>
        <w:spacing w:after="0" w:line="240" w:lineRule="auto"/>
        <w:rPr>
          <w:b/>
        </w:rPr>
      </w:pPr>
    </w:p>
    <w:p w14:paraId="220464D1" w14:textId="292F0BA1" w:rsidR="002B1B16" w:rsidRPr="00945C08" w:rsidRDefault="002B1B16" w:rsidP="002B1B16">
      <w:pPr>
        <w:spacing w:after="0" w:line="240" w:lineRule="auto"/>
      </w:pPr>
      <w:r>
        <w:t>Dr. Katie Simon, “Henry David Thoreau’s Haunted Atlantic: Charity and Capitalism</w:t>
      </w:r>
      <w:r w:rsidR="008456C9">
        <w:t>,</w:t>
      </w:r>
      <w:r>
        <w:t xml:space="preserve">” </w:t>
      </w:r>
      <w:r w:rsidR="008456C9">
        <w:t>Spring 2016</w:t>
      </w:r>
    </w:p>
    <w:p w14:paraId="6EF8E711" w14:textId="3D3EC457" w:rsidR="002B1B16" w:rsidRDefault="002B1B16" w:rsidP="002B1B16">
      <w:pPr>
        <w:spacing w:after="0" w:line="240" w:lineRule="auto"/>
      </w:pPr>
      <w:r>
        <w:t>Dr. Claudia Yaghoobi, “Masculinity in Persian Poetry,</w:t>
      </w:r>
      <w:r w:rsidR="008456C9">
        <w:t xml:space="preserve"> Painting, and Film,” Fall 2015</w:t>
      </w:r>
    </w:p>
    <w:sectPr w:rsidR="002B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BDA"/>
    <w:multiLevelType w:val="hybridMultilevel"/>
    <w:tmpl w:val="E9449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0CFA"/>
    <w:multiLevelType w:val="hybridMultilevel"/>
    <w:tmpl w:val="A6441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9"/>
    <w:rsid w:val="00067DF1"/>
    <w:rsid w:val="000A5FD8"/>
    <w:rsid w:val="000D00A5"/>
    <w:rsid w:val="001661B1"/>
    <w:rsid w:val="001D50B5"/>
    <w:rsid w:val="001D7F03"/>
    <w:rsid w:val="00226E5C"/>
    <w:rsid w:val="00262F12"/>
    <w:rsid w:val="00284256"/>
    <w:rsid w:val="00297C6E"/>
    <w:rsid w:val="002B1B16"/>
    <w:rsid w:val="002C7415"/>
    <w:rsid w:val="00316EC7"/>
    <w:rsid w:val="00372366"/>
    <w:rsid w:val="003D672A"/>
    <w:rsid w:val="003D7812"/>
    <w:rsid w:val="004254A5"/>
    <w:rsid w:val="0042593D"/>
    <w:rsid w:val="004D0726"/>
    <w:rsid w:val="005D315C"/>
    <w:rsid w:val="00731E4D"/>
    <w:rsid w:val="007A15F9"/>
    <w:rsid w:val="00815831"/>
    <w:rsid w:val="008456C9"/>
    <w:rsid w:val="00945C08"/>
    <w:rsid w:val="0095355D"/>
    <w:rsid w:val="0097597B"/>
    <w:rsid w:val="009E369E"/>
    <w:rsid w:val="009E5762"/>
    <w:rsid w:val="00A5770B"/>
    <w:rsid w:val="00B26371"/>
    <w:rsid w:val="00C83066"/>
    <w:rsid w:val="00CC31C3"/>
    <w:rsid w:val="00CF205D"/>
    <w:rsid w:val="00D709D4"/>
    <w:rsid w:val="00DF0249"/>
    <w:rsid w:val="00ED05BE"/>
    <w:rsid w:val="00ED1888"/>
    <w:rsid w:val="00FA78FB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F1A1"/>
  <w15:chartTrackingRefBased/>
  <w15:docId w15:val="{29E56224-2F44-47CD-A03F-8532629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2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D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csu.edu/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38</cp:revision>
  <dcterms:created xsi:type="dcterms:W3CDTF">2015-10-14T14:01:00Z</dcterms:created>
  <dcterms:modified xsi:type="dcterms:W3CDTF">2016-03-04T18:07:00Z</dcterms:modified>
</cp:coreProperties>
</file>